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437" w:rsidRPr="00741515" w:rsidRDefault="00644952" w:rsidP="00644952">
      <w:pPr>
        <w:pStyle w:val="NoSpacing"/>
        <w:rPr>
          <w:rFonts w:ascii="Arial" w:hAnsi="Arial" w:cs="Arial"/>
        </w:rPr>
      </w:pPr>
      <w:bookmarkStart w:id="0" w:name="_GoBack"/>
      <w:bookmarkEnd w:id="0"/>
      <w:r w:rsidRPr="00741515">
        <w:rPr>
          <w:rFonts w:ascii="Arial" w:hAnsi="Arial" w:cs="Arial"/>
        </w:rPr>
        <w:t xml:space="preserve">NW Art Now </w:t>
      </w:r>
      <w:r w:rsidR="00E20602">
        <w:rPr>
          <w:rFonts w:ascii="Arial" w:hAnsi="Arial" w:cs="Arial"/>
        </w:rPr>
        <w:t>@ TAM</w:t>
      </w:r>
    </w:p>
    <w:p w:rsidR="0079220D" w:rsidRPr="00741515" w:rsidRDefault="0079220D" w:rsidP="00644952">
      <w:pPr>
        <w:pStyle w:val="NoSpacing"/>
        <w:rPr>
          <w:rFonts w:ascii="Arial" w:hAnsi="Arial" w:cs="Arial"/>
        </w:rPr>
      </w:pPr>
    </w:p>
    <w:p w:rsidR="00644952" w:rsidRPr="00741515" w:rsidRDefault="00644952" w:rsidP="00644952">
      <w:pPr>
        <w:pStyle w:val="NoSpacing"/>
        <w:rPr>
          <w:rFonts w:ascii="Arial" w:hAnsi="Arial" w:cs="Arial"/>
        </w:rPr>
      </w:pPr>
    </w:p>
    <w:p w:rsidR="00644952" w:rsidRPr="00741515" w:rsidRDefault="00644952" w:rsidP="00644952">
      <w:pPr>
        <w:pStyle w:val="NoSpacing"/>
        <w:rPr>
          <w:rFonts w:ascii="Arial" w:hAnsi="Arial" w:cs="Arial"/>
        </w:rPr>
      </w:pPr>
      <w:r w:rsidRPr="00741515">
        <w:rPr>
          <w:rFonts w:ascii="Arial" w:hAnsi="Arial" w:cs="Arial"/>
        </w:rPr>
        <w:t>[Intro]</w:t>
      </w:r>
    </w:p>
    <w:p w:rsidR="004216BB" w:rsidRPr="00741515" w:rsidRDefault="004216BB" w:rsidP="00644952">
      <w:pPr>
        <w:pStyle w:val="NoSpacing"/>
        <w:rPr>
          <w:rFonts w:ascii="Arial" w:hAnsi="Arial" w:cs="Arial"/>
        </w:rPr>
      </w:pPr>
    </w:p>
    <w:p w:rsidR="004A1976" w:rsidRPr="00741515" w:rsidRDefault="00E86429" w:rsidP="004A1976">
      <w:pPr>
        <w:pStyle w:val="NoSpacing"/>
        <w:rPr>
          <w:rFonts w:ascii="Arial" w:hAnsi="Arial" w:cs="Arial"/>
        </w:rPr>
      </w:pPr>
      <w:r w:rsidRPr="00741515">
        <w:rPr>
          <w:rFonts w:ascii="Arial" w:hAnsi="Arial" w:cs="Arial"/>
        </w:rPr>
        <w:t>Since 1940</w:t>
      </w:r>
      <w:r w:rsidR="00644952" w:rsidRPr="00741515">
        <w:rPr>
          <w:rFonts w:ascii="Arial" w:hAnsi="Arial" w:cs="Arial"/>
        </w:rPr>
        <w:t xml:space="preserve">, Tacoma Art Museum has organized </w:t>
      </w:r>
      <w:r w:rsidRPr="00741515">
        <w:rPr>
          <w:rFonts w:ascii="Arial" w:hAnsi="Arial" w:cs="Arial"/>
        </w:rPr>
        <w:t xml:space="preserve">regular </w:t>
      </w:r>
      <w:r w:rsidR="00644952" w:rsidRPr="00741515">
        <w:rPr>
          <w:rFonts w:ascii="Arial" w:hAnsi="Arial" w:cs="Arial"/>
        </w:rPr>
        <w:t>survey</w:t>
      </w:r>
      <w:r w:rsidRPr="00741515">
        <w:rPr>
          <w:rFonts w:ascii="Arial" w:hAnsi="Arial" w:cs="Arial"/>
        </w:rPr>
        <w:t>s</w:t>
      </w:r>
      <w:r w:rsidR="00644952" w:rsidRPr="00741515">
        <w:rPr>
          <w:rFonts w:ascii="Arial" w:hAnsi="Arial" w:cs="Arial"/>
        </w:rPr>
        <w:t xml:space="preserve"> of contemporary Northwest art. </w:t>
      </w:r>
      <w:r w:rsidRPr="00741515">
        <w:rPr>
          <w:rFonts w:ascii="Arial" w:hAnsi="Arial" w:cs="Arial"/>
        </w:rPr>
        <w:t xml:space="preserve">Although the frequency and names of these exhibitions have changed over the decades, they </w:t>
      </w:r>
      <w:r w:rsidR="004A1976" w:rsidRPr="00741515">
        <w:rPr>
          <w:rFonts w:ascii="Arial" w:hAnsi="Arial" w:cs="Arial"/>
        </w:rPr>
        <w:t>showcase</w:t>
      </w:r>
      <w:r w:rsidR="00644952" w:rsidRPr="00741515">
        <w:rPr>
          <w:rFonts w:ascii="Arial" w:hAnsi="Arial" w:cs="Arial"/>
        </w:rPr>
        <w:t xml:space="preserve"> the achievements and advancements made by artists living and working in this region.</w:t>
      </w:r>
      <w:r w:rsidR="00330D19" w:rsidRPr="00741515">
        <w:rPr>
          <w:rFonts w:ascii="Arial" w:hAnsi="Arial" w:cs="Arial"/>
        </w:rPr>
        <w:t xml:space="preserve"> We define the Northwest as Washington, Oregon, Idaho, Montana,</w:t>
      </w:r>
      <w:r w:rsidR="006551BC">
        <w:rPr>
          <w:rFonts w:ascii="Arial" w:hAnsi="Arial" w:cs="Arial"/>
        </w:rPr>
        <w:t xml:space="preserve"> Alaska, and</w:t>
      </w:r>
      <w:r w:rsidR="00330D19" w:rsidRPr="00741515">
        <w:rPr>
          <w:rFonts w:ascii="Arial" w:hAnsi="Arial" w:cs="Arial"/>
        </w:rPr>
        <w:t xml:space="preserve"> British Columbia.</w:t>
      </w:r>
      <w:r w:rsidR="006F5226">
        <w:rPr>
          <w:rFonts w:ascii="Arial" w:hAnsi="Arial" w:cs="Arial"/>
        </w:rPr>
        <w:t xml:space="preserve"> </w:t>
      </w:r>
      <w:r w:rsidR="00644952" w:rsidRPr="00741515">
        <w:rPr>
          <w:rFonts w:ascii="Arial" w:hAnsi="Arial" w:cs="Arial"/>
          <w:i/>
        </w:rPr>
        <w:t>NW Art Now</w:t>
      </w:r>
      <w:r w:rsidR="00644952" w:rsidRPr="00741515">
        <w:rPr>
          <w:rFonts w:ascii="Arial" w:hAnsi="Arial" w:cs="Arial"/>
        </w:rPr>
        <w:t xml:space="preserve"> </w:t>
      </w:r>
      <w:r w:rsidR="00E20602" w:rsidRPr="00E20602">
        <w:rPr>
          <w:rFonts w:ascii="Arial" w:hAnsi="Arial" w:cs="Arial"/>
          <w:i/>
        </w:rPr>
        <w:t>@ TAM</w:t>
      </w:r>
      <w:r w:rsidR="00E20602">
        <w:rPr>
          <w:rFonts w:ascii="Arial" w:hAnsi="Arial" w:cs="Arial"/>
        </w:rPr>
        <w:t xml:space="preserve"> </w:t>
      </w:r>
      <w:r w:rsidR="00644952" w:rsidRPr="00741515">
        <w:rPr>
          <w:rFonts w:ascii="Arial" w:hAnsi="Arial" w:cs="Arial"/>
        </w:rPr>
        <w:t xml:space="preserve">continues </w:t>
      </w:r>
      <w:r w:rsidRPr="00741515">
        <w:rPr>
          <w:rFonts w:ascii="Arial" w:hAnsi="Arial" w:cs="Arial"/>
        </w:rPr>
        <w:t xml:space="preserve">in </w:t>
      </w:r>
      <w:r w:rsidR="00644952" w:rsidRPr="00741515">
        <w:rPr>
          <w:rFonts w:ascii="Arial" w:hAnsi="Arial" w:cs="Arial"/>
        </w:rPr>
        <w:t xml:space="preserve">this </w:t>
      </w:r>
      <w:r w:rsidR="008A7A8A" w:rsidRPr="00741515">
        <w:rPr>
          <w:rFonts w:ascii="Arial" w:hAnsi="Arial" w:cs="Arial"/>
        </w:rPr>
        <w:t>tradition</w:t>
      </w:r>
      <w:r w:rsidR="004A1976" w:rsidRPr="00741515">
        <w:rPr>
          <w:rFonts w:ascii="Arial" w:hAnsi="Arial" w:cs="Arial"/>
        </w:rPr>
        <w:t xml:space="preserve"> and looks at the forces that are actively shaping our regional </w:t>
      </w:r>
      <w:r w:rsidR="006551BC">
        <w:rPr>
          <w:rFonts w:ascii="Arial" w:hAnsi="Arial" w:cs="Arial"/>
        </w:rPr>
        <w:t>self-perception</w:t>
      </w:r>
      <w:r w:rsidR="008E3AAD">
        <w:rPr>
          <w:rFonts w:ascii="Arial" w:hAnsi="Arial" w:cs="Arial"/>
        </w:rPr>
        <w:t>,</w:t>
      </w:r>
      <w:r w:rsidR="004A1976" w:rsidRPr="00741515">
        <w:rPr>
          <w:rFonts w:ascii="Arial" w:hAnsi="Arial" w:cs="Arial"/>
        </w:rPr>
        <w:t xml:space="preserve"> especially issues of identity, social justice, and environmental action. These three issues seem to combine and intersect in ways</w:t>
      </w:r>
      <w:r w:rsidR="00553B8A" w:rsidRPr="00741515">
        <w:rPr>
          <w:rFonts w:ascii="Arial" w:hAnsi="Arial" w:cs="Arial"/>
        </w:rPr>
        <w:t xml:space="preserve"> that continually reshape what it means</w:t>
      </w:r>
      <w:r w:rsidR="00824EF7">
        <w:rPr>
          <w:rFonts w:ascii="Arial" w:hAnsi="Arial" w:cs="Arial"/>
        </w:rPr>
        <w:t xml:space="preserve"> to</w:t>
      </w:r>
      <w:r w:rsidR="006F5226">
        <w:rPr>
          <w:rFonts w:ascii="Arial" w:hAnsi="Arial" w:cs="Arial"/>
        </w:rPr>
        <w:t xml:space="preserve"> </w:t>
      </w:r>
      <w:r w:rsidR="002C1E69" w:rsidRPr="00741515">
        <w:rPr>
          <w:rFonts w:ascii="Arial" w:hAnsi="Arial" w:cs="Arial"/>
        </w:rPr>
        <w:t>identify as part of the greater Northwest</w:t>
      </w:r>
      <w:r w:rsidR="00553B8A" w:rsidRPr="00741515">
        <w:rPr>
          <w:rFonts w:ascii="Arial" w:hAnsi="Arial" w:cs="Arial"/>
        </w:rPr>
        <w:t>.</w:t>
      </w:r>
    </w:p>
    <w:p w:rsidR="004A1976" w:rsidRPr="00741515" w:rsidRDefault="004A1976" w:rsidP="004A1976">
      <w:pPr>
        <w:pStyle w:val="NoSpacing"/>
        <w:rPr>
          <w:rFonts w:ascii="Arial" w:hAnsi="Arial" w:cs="Arial"/>
        </w:rPr>
      </w:pPr>
    </w:p>
    <w:p w:rsidR="004A1976" w:rsidRPr="00741515" w:rsidRDefault="00A53DFF" w:rsidP="004A1976">
      <w:pPr>
        <w:pStyle w:val="NoSpacing"/>
        <w:rPr>
          <w:rFonts w:ascii="Arial" w:hAnsi="Arial" w:cs="Arial"/>
        </w:rPr>
      </w:pPr>
      <w:r w:rsidRPr="00741515">
        <w:rPr>
          <w:rFonts w:ascii="Arial" w:hAnsi="Arial" w:cs="Arial"/>
        </w:rPr>
        <w:t xml:space="preserve">Because of </w:t>
      </w:r>
      <w:r w:rsidR="00082A51">
        <w:rPr>
          <w:rFonts w:ascii="Arial" w:hAnsi="Arial" w:cs="Arial"/>
        </w:rPr>
        <w:t>Northwesterners’</w:t>
      </w:r>
      <w:r w:rsidR="004A1976" w:rsidRPr="00741515">
        <w:rPr>
          <w:rFonts w:ascii="Arial" w:hAnsi="Arial" w:cs="Arial"/>
        </w:rPr>
        <w:t xml:space="preserve"> deep love of the region’s varied terrain, environmental concerns remain a central theme for many artists. A group of artists </w:t>
      </w:r>
      <w:r w:rsidR="006551BC">
        <w:rPr>
          <w:rFonts w:ascii="Arial" w:hAnsi="Arial" w:cs="Arial"/>
        </w:rPr>
        <w:t xml:space="preserve">in the exhibition </w:t>
      </w:r>
      <w:r w:rsidR="004A1976" w:rsidRPr="00741515">
        <w:rPr>
          <w:rFonts w:ascii="Arial" w:hAnsi="Arial" w:cs="Arial"/>
        </w:rPr>
        <w:t>explore complex issues of caretaking our environment. The</w:t>
      </w:r>
      <w:r w:rsidR="00082A51">
        <w:rPr>
          <w:rFonts w:ascii="Arial" w:hAnsi="Arial" w:cs="Arial"/>
        </w:rPr>
        <w:t>ir</w:t>
      </w:r>
      <w:r w:rsidR="004A1976" w:rsidRPr="00741515">
        <w:rPr>
          <w:rFonts w:ascii="Arial" w:hAnsi="Arial" w:cs="Arial"/>
        </w:rPr>
        <w:t xml:space="preserve"> works signal concern about the impact of catastrophic climate change. Other works defy simple categorization</w:t>
      </w:r>
      <w:r w:rsidR="00824EF7">
        <w:rPr>
          <w:rFonts w:ascii="Arial" w:hAnsi="Arial" w:cs="Arial"/>
        </w:rPr>
        <w:t>, setting their</w:t>
      </w:r>
      <w:r w:rsidR="004A1976" w:rsidRPr="00741515">
        <w:rPr>
          <w:rFonts w:ascii="Arial" w:hAnsi="Arial" w:cs="Arial"/>
        </w:rPr>
        <w:t xml:space="preserve"> n</w:t>
      </w:r>
      <w:r w:rsidR="00BC2795">
        <w:rPr>
          <w:rFonts w:ascii="Arial" w:hAnsi="Arial" w:cs="Arial"/>
        </w:rPr>
        <w:t>arratives in the extraordinary</w:t>
      </w:r>
      <w:r w:rsidR="004A1976" w:rsidRPr="00741515">
        <w:rPr>
          <w:rFonts w:ascii="Arial" w:hAnsi="Arial" w:cs="Arial"/>
        </w:rPr>
        <w:t xml:space="preserve"> beauty</w:t>
      </w:r>
      <w:r w:rsidRPr="00741515">
        <w:rPr>
          <w:rFonts w:ascii="Arial" w:hAnsi="Arial" w:cs="Arial"/>
        </w:rPr>
        <w:t xml:space="preserve"> of both</w:t>
      </w:r>
      <w:r w:rsidR="004A1976" w:rsidRPr="00741515">
        <w:rPr>
          <w:rFonts w:ascii="Arial" w:hAnsi="Arial" w:cs="Arial"/>
        </w:rPr>
        <w:t xml:space="preserve"> urban </w:t>
      </w:r>
      <w:r w:rsidRPr="00741515">
        <w:rPr>
          <w:rFonts w:ascii="Arial" w:hAnsi="Arial" w:cs="Arial"/>
        </w:rPr>
        <w:t xml:space="preserve">spaces </w:t>
      </w:r>
      <w:r w:rsidR="004A1976" w:rsidRPr="00741515">
        <w:rPr>
          <w:rFonts w:ascii="Arial" w:hAnsi="Arial" w:cs="Arial"/>
        </w:rPr>
        <w:t xml:space="preserve">and undeveloped corners of the region. Such </w:t>
      </w:r>
      <w:r w:rsidRPr="00741515">
        <w:rPr>
          <w:rFonts w:ascii="Arial" w:hAnsi="Arial" w:cs="Arial"/>
        </w:rPr>
        <w:t xml:space="preserve">artists </w:t>
      </w:r>
      <w:r w:rsidR="004A1976" w:rsidRPr="00741515">
        <w:rPr>
          <w:rFonts w:ascii="Arial" w:hAnsi="Arial" w:cs="Arial"/>
        </w:rPr>
        <w:t>affirm the importance of landsca</w:t>
      </w:r>
      <w:r w:rsidR="00824EF7">
        <w:rPr>
          <w:rFonts w:ascii="Arial" w:hAnsi="Arial" w:cs="Arial"/>
        </w:rPr>
        <w:t xml:space="preserve">pe as an enduring factor in regional </w:t>
      </w:r>
      <w:r w:rsidR="004A1976" w:rsidRPr="00741515">
        <w:rPr>
          <w:rFonts w:ascii="Arial" w:hAnsi="Arial" w:cs="Arial"/>
        </w:rPr>
        <w:t>identity.</w:t>
      </w:r>
    </w:p>
    <w:p w:rsidR="004A1976" w:rsidRPr="00741515" w:rsidRDefault="004A1976" w:rsidP="00644952">
      <w:pPr>
        <w:pStyle w:val="NoSpacing"/>
        <w:rPr>
          <w:rFonts w:ascii="Arial" w:hAnsi="Arial" w:cs="Arial"/>
        </w:rPr>
      </w:pPr>
    </w:p>
    <w:p w:rsidR="00EF2626" w:rsidRPr="00741515" w:rsidRDefault="00E94E3C" w:rsidP="00605755">
      <w:pPr>
        <w:pStyle w:val="NoSpacing"/>
        <w:rPr>
          <w:rFonts w:ascii="Arial" w:hAnsi="Arial" w:cs="Arial"/>
        </w:rPr>
      </w:pPr>
      <w:r w:rsidRPr="00741515">
        <w:rPr>
          <w:rFonts w:ascii="Arial" w:hAnsi="Arial" w:cs="Arial"/>
        </w:rPr>
        <w:t xml:space="preserve">A </w:t>
      </w:r>
      <w:r w:rsidR="004A1976" w:rsidRPr="00741515">
        <w:rPr>
          <w:rFonts w:ascii="Arial" w:hAnsi="Arial" w:cs="Arial"/>
        </w:rPr>
        <w:t xml:space="preserve">second </w:t>
      </w:r>
      <w:r w:rsidRPr="00741515">
        <w:rPr>
          <w:rFonts w:ascii="Arial" w:hAnsi="Arial" w:cs="Arial"/>
        </w:rPr>
        <w:t>theme in the exhibition is the importance of articulating identity</w:t>
      </w:r>
      <w:r w:rsidR="000F7777" w:rsidRPr="00741515">
        <w:rPr>
          <w:rFonts w:ascii="Arial" w:hAnsi="Arial" w:cs="Arial"/>
        </w:rPr>
        <w:t>,</w:t>
      </w:r>
      <w:r w:rsidRPr="00741515">
        <w:rPr>
          <w:rFonts w:ascii="Arial" w:hAnsi="Arial" w:cs="Arial"/>
        </w:rPr>
        <w:t xml:space="preserve"> oftentimes in subtle and unexpected ways. </w:t>
      </w:r>
      <w:r w:rsidR="00202041" w:rsidRPr="00741515">
        <w:rPr>
          <w:rFonts w:ascii="Arial" w:hAnsi="Arial" w:cs="Arial"/>
        </w:rPr>
        <w:t>Artists</w:t>
      </w:r>
      <w:r w:rsidRPr="00741515">
        <w:rPr>
          <w:rFonts w:ascii="Arial" w:hAnsi="Arial" w:cs="Arial"/>
        </w:rPr>
        <w:t xml:space="preserve"> address the spectrum of sexualit</w:t>
      </w:r>
      <w:r w:rsidR="000F7777" w:rsidRPr="00741515">
        <w:rPr>
          <w:rFonts w:ascii="Arial" w:hAnsi="Arial" w:cs="Arial"/>
        </w:rPr>
        <w:t xml:space="preserve">y, gender, </w:t>
      </w:r>
      <w:r w:rsidR="00082A51">
        <w:rPr>
          <w:rFonts w:ascii="Arial" w:hAnsi="Arial" w:cs="Arial"/>
        </w:rPr>
        <w:t>and</w:t>
      </w:r>
      <w:r w:rsidR="000F7777" w:rsidRPr="00741515">
        <w:rPr>
          <w:rFonts w:ascii="Arial" w:hAnsi="Arial" w:cs="Arial"/>
        </w:rPr>
        <w:t xml:space="preserve"> race</w:t>
      </w:r>
      <w:r w:rsidR="00202041" w:rsidRPr="00741515">
        <w:rPr>
          <w:rFonts w:ascii="Arial" w:hAnsi="Arial" w:cs="Arial"/>
        </w:rPr>
        <w:t xml:space="preserve">, </w:t>
      </w:r>
      <w:r w:rsidR="00082A51">
        <w:rPr>
          <w:rFonts w:ascii="Arial" w:hAnsi="Arial" w:cs="Arial"/>
        </w:rPr>
        <w:t xml:space="preserve">complexities of migration </w:t>
      </w:r>
      <w:r w:rsidR="00202041" w:rsidRPr="00741515">
        <w:rPr>
          <w:rFonts w:ascii="Arial" w:hAnsi="Arial" w:cs="Arial"/>
        </w:rPr>
        <w:t>and the value of independence</w:t>
      </w:r>
      <w:r w:rsidRPr="00741515">
        <w:rPr>
          <w:rFonts w:ascii="Arial" w:hAnsi="Arial" w:cs="Arial"/>
        </w:rPr>
        <w:t xml:space="preserve">. </w:t>
      </w:r>
      <w:r w:rsidR="00824EF7">
        <w:rPr>
          <w:rFonts w:ascii="Arial" w:hAnsi="Arial" w:cs="Arial"/>
        </w:rPr>
        <w:t>They</w:t>
      </w:r>
      <w:r w:rsidRPr="00741515">
        <w:rPr>
          <w:rFonts w:ascii="Arial" w:hAnsi="Arial" w:cs="Arial"/>
        </w:rPr>
        <w:t xml:space="preserve"> also explore </w:t>
      </w:r>
      <w:r w:rsidR="000F7777" w:rsidRPr="00741515">
        <w:rPr>
          <w:rFonts w:ascii="Arial" w:hAnsi="Arial" w:cs="Arial"/>
        </w:rPr>
        <w:t>an</w:t>
      </w:r>
      <w:r w:rsidRPr="00741515">
        <w:rPr>
          <w:rFonts w:ascii="Arial" w:hAnsi="Arial" w:cs="Arial"/>
        </w:rPr>
        <w:t xml:space="preserve"> increasing awareness </w:t>
      </w:r>
      <w:r w:rsidR="006551BC">
        <w:rPr>
          <w:rFonts w:ascii="Arial" w:hAnsi="Arial" w:cs="Arial"/>
        </w:rPr>
        <w:t>around</w:t>
      </w:r>
      <w:r w:rsidRPr="00741515">
        <w:rPr>
          <w:rFonts w:ascii="Arial" w:hAnsi="Arial" w:cs="Arial"/>
        </w:rPr>
        <w:t xml:space="preserve"> issues </w:t>
      </w:r>
      <w:r w:rsidR="006551BC">
        <w:rPr>
          <w:rFonts w:ascii="Arial" w:hAnsi="Arial" w:cs="Arial"/>
        </w:rPr>
        <w:t>of</w:t>
      </w:r>
      <w:r w:rsidRPr="00741515">
        <w:rPr>
          <w:rFonts w:ascii="Arial" w:hAnsi="Arial" w:cs="Arial"/>
        </w:rPr>
        <w:t xml:space="preserve"> social justice. These works help underscore the importance of respect and diversity as a shared value. </w:t>
      </w:r>
      <w:r w:rsidR="00EF2626" w:rsidRPr="00741515">
        <w:rPr>
          <w:rFonts w:ascii="Arial" w:hAnsi="Arial" w:cs="Arial"/>
        </w:rPr>
        <w:t>A number of artists</w:t>
      </w:r>
      <w:r w:rsidRPr="00741515">
        <w:rPr>
          <w:rFonts w:ascii="Arial" w:hAnsi="Arial" w:cs="Arial"/>
        </w:rPr>
        <w:t xml:space="preserve"> resist </w:t>
      </w:r>
      <w:r w:rsidR="00EF2626" w:rsidRPr="00741515">
        <w:rPr>
          <w:rFonts w:ascii="Arial" w:hAnsi="Arial" w:cs="Arial"/>
        </w:rPr>
        <w:t xml:space="preserve">preconceived ideas about </w:t>
      </w:r>
      <w:r w:rsidR="00202041" w:rsidRPr="00741515">
        <w:rPr>
          <w:rFonts w:ascii="Arial" w:hAnsi="Arial" w:cs="Arial"/>
        </w:rPr>
        <w:t xml:space="preserve">authority and power </w:t>
      </w:r>
      <w:r w:rsidRPr="00741515">
        <w:rPr>
          <w:rFonts w:ascii="Arial" w:hAnsi="Arial" w:cs="Arial"/>
        </w:rPr>
        <w:t>and offer more nuanced and complex presentations</w:t>
      </w:r>
      <w:r w:rsidR="00EF2626" w:rsidRPr="00741515">
        <w:rPr>
          <w:rFonts w:ascii="Arial" w:hAnsi="Arial" w:cs="Arial"/>
        </w:rPr>
        <w:t xml:space="preserve">. </w:t>
      </w:r>
    </w:p>
    <w:p w:rsidR="00E94E3C" w:rsidRPr="00741515" w:rsidRDefault="00E94E3C" w:rsidP="00605755">
      <w:pPr>
        <w:pStyle w:val="NoSpacing"/>
        <w:rPr>
          <w:rFonts w:ascii="Arial" w:hAnsi="Arial" w:cs="Arial"/>
        </w:rPr>
      </w:pPr>
    </w:p>
    <w:p w:rsidR="004216BB" w:rsidRPr="00741515" w:rsidRDefault="004216BB" w:rsidP="004216BB">
      <w:pPr>
        <w:pStyle w:val="NoSpacing"/>
        <w:rPr>
          <w:rFonts w:ascii="Arial" w:hAnsi="Arial" w:cs="Arial"/>
        </w:rPr>
      </w:pPr>
      <w:r w:rsidRPr="00741515">
        <w:rPr>
          <w:rFonts w:ascii="Arial" w:hAnsi="Arial" w:cs="Arial"/>
          <w:i/>
        </w:rPr>
        <w:t>NW Art Now</w:t>
      </w:r>
      <w:r w:rsidR="00741515" w:rsidRPr="00741515">
        <w:rPr>
          <w:rFonts w:ascii="Arial" w:hAnsi="Arial" w:cs="Arial"/>
          <w:i/>
        </w:rPr>
        <w:t xml:space="preserve"> </w:t>
      </w:r>
      <w:r w:rsidR="00E20602" w:rsidRPr="00E20602">
        <w:rPr>
          <w:rFonts w:ascii="Arial" w:hAnsi="Arial" w:cs="Arial"/>
          <w:i/>
        </w:rPr>
        <w:t>@ TAM</w:t>
      </w:r>
      <w:r w:rsidR="00E20602">
        <w:rPr>
          <w:rFonts w:ascii="Arial" w:hAnsi="Arial" w:cs="Arial"/>
        </w:rPr>
        <w:t xml:space="preserve"> </w:t>
      </w:r>
      <w:r w:rsidR="00824EF7">
        <w:rPr>
          <w:rFonts w:ascii="Arial" w:hAnsi="Arial" w:cs="Arial"/>
        </w:rPr>
        <w:t>reveals</w:t>
      </w:r>
      <w:r w:rsidRPr="00741515">
        <w:rPr>
          <w:rFonts w:ascii="Arial" w:hAnsi="Arial" w:cs="Arial"/>
        </w:rPr>
        <w:t xml:space="preserve"> how Northwest </w:t>
      </w:r>
      <w:r w:rsidR="006551BC" w:rsidRPr="006551BC">
        <w:rPr>
          <w:rFonts w:ascii="Arial" w:hAnsi="Arial" w:cs="Arial"/>
        </w:rPr>
        <w:t>art</w:t>
      </w:r>
      <w:r w:rsidRPr="00741515">
        <w:rPr>
          <w:rFonts w:ascii="Arial" w:hAnsi="Arial" w:cs="Arial"/>
        </w:rPr>
        <w:t xml:space="preserve"> </w:t>
      </w:r>
      <w:r w:rsidR="00202041" w:rsidRPr="00741515">
        <w:rPr>
          <w:rFonts w:ascii="Arial" w:hAnsi="Arial" w:cs="Arial"/>
        </w:rPr>
        <w:t>is a mix that illuminates the complex</w:t>
      </w:r>
      <w:r w:rsidRPr="00741515">
        <w:rPr>
          <w:rFonts w:ascii="Arial" w:hAnsi="Arial" w:cs="Arial"/>
        </w:rPr>
        <w:t xml:space="preserve"> issues of identity, social justice, and environmental stewardship. Because these forces </w:t>
      </w:r>
      <w:r w:rsidR="00082A51">
        <w:rPr>
          <w:rFonts w:ascii="Arial" w:hAnsi="Arial" w:cs="Arial"/>
        </w:rPr>
        <w:t>interact</w:t>
      </w:r>
      <w:r w:rsidRPr="00741515">
        <w:rPr>
          <w:rFonts w:ascii="Arial" w:hAnsi="Arial" w:cs="Arial"/>
        </w:rPr>
        <w:t xml:space="preserve"> within a</w:t>
      </w:r>
      <w:r w:rsidR="00202041" w:rsidRPr="00741515">
        <w:rPr>
          <w:rFonts w:ascii="Arial" w:hAnsi="Arial" w:cs="Arial"/>
        </w:rPr>
        <w:t xml:space="preserve"> specific</w:t>
      </w:r>
      <w:r w:rsidRPr="00741515">
        <w:rPr>
          <w:rFonts w:ascii="Arial" w:hAnsi="Arial" w:cs="Arial"/>
        </w:rPr>
        <w:t xml:space="preserve"> geographical context, </w:t>
      </w:r>
      <w:r w:rsidR="00082A51">
        <w:rPr>
          <w:rFonts w:ascii="Arial" w:hAnsi="Arial" w:cs="Arial"/>
        </w:rPr>
        <w:t xml:space="preserve">Northwest </w:t>
      </w:r>
      <w:r w:rsidRPr="00741515">
        <w:rPr>
          <w:rFonts w:ascii="Arial" w:hAnsi="Arial" w:cs="Arial"/>
        </w:rPr>
        <w:t xml:space="preserve">artists </w:t>
      </w:r>
      <w:r w:rsidR="00082A51">
        <w:rPr>
          <w:rFonts w:ascii="Arial" w:hAnsi="Arial" w:cs="Arial"/>
        </w:rPr>
        <w:t xml:space="preserve">today point to a more thoughtful engagement with </w:t>
      </w:r>
      <w:r w:rsidR="00202041" w:rsidRPr="00741515">
        <w:rPr>
          <w:rFonts w:ascii="Arial" w:hAnsi="Arial" w:cs="Arial"/>
        </w:rPr>
        <w:t>our</w:t>
      </w:r>
      <w:r w:rsidR="00741515" w:rsidRPr="00741515">
        <w:rPr>
          <w:rFonts w:ascii="Arial" w:hAnsi="Arial" w:cs="Arial"/>
        </w:rPr>
        <w:t xml:space="preserve"> </w:t>
      </w:r>
      <w:r w:rsidRPr="00741515">
        <w:rPr>
          <w:rFonts w:ascii="Arial" w:hAnsi="Arial" w:cs="Arial"/>
        </w:rPr>
        <w:t>shared responsib</w:t>
      </w:r>
      <w:r w:rsidR="00202041" w:rsidRPr="00741515">
        <w:rPr>
          <w:rFonts w:ascii="Arial" w:hAnsi="Arial" w:cs="Arial"/>
        </w:rPr>
        <w:t>ilities for healthy and sustainable</w:t>
      </w:r>
      <w:r w:rsidRPr="00741515">
        <w:rPr>
          <w:rFonts w:ascii="Arial" w:hAnsi="Arial" w:cs="Arial"/>
        </w:rPr>
        <w:t xml:space="preserve"> communities.</w:t>
      </w:r>
    </w:p>
    <w:p w:rsidR="002E3A2A" w:rsidRPr="00741515" w:rsidRDefault="002E3A2A" w:rsidP="00605755">
      <w:pPr>
        <w:pStyle w:val="NoSpacing"/>
        <w:rPr>
          <w:rFonts w:ascii="Arial" w:hAnsi="Arial" w:cs="Arial"/>
        </w:rPr>
      </w:pPr>
    </w:p>
    <w:p w:rsidR="002E3A2A" w:rsidRPr="00741515" w:rsidRDefault="002E3A2A" w:rsidP="00605755">
      <w:pPr>
        <w:pStyle w:val="NoSpacing"/>
        <w:rPr>
          <w:rFonts w:ascii="Arial" w:hAnsi="Arial" w:cs="Arial"/>
        </w:rPr>
      </w:pPr>
    </w:p>
    <w:p w:rsidR="00741515" w:rsidRPr="00741515" w:rsidRDefault="00741515" w:rsidP="00741515">
      <w:pPr>
        <w:rPr>
          <w:rFonts w:ascii="Arial" w:eastAsia="Times New Roman" w:hAnsi="Arial" w:cs="Arial"/>
        </w:rPr>
      </w:pPr>
      <w:r w:rsidRPr="00741515">
        <w:rPr>
          <w:rFonts w:ascii="Arial" w:hAnsi="Arial" w:cs="Arial"/>
          <w:i/>
        </w:rPr>
        <w:t>NW</w:t>
      </w:r>
      <w:r w:rsidR="002A0113">
        <w:rPr>
          <w:rFonts w:ascii="Arial" w:hAnsi="Arial" w:cs="Arial"/>
          <w:i/>
        </w:rPr>
        <w:t xml:space="preserve"> </w:t>
      </w:r>
      <w:r w:rsidRPr="00741515">
        <w:rPr>
          <w:rFonts w:ascii="Arial" w:hAnsi="Arial" w:cs="Arial"/>
          <w:i/>
        </w:rPr>
        <w:t>Art Now</w:t>
      </w:r>
      <w:r w:rsidR="00E20602">
        <w:rPr>
          <w:rFonts w:ascii="Arial" w:hAnsi="Arial" w:cs="Arial"/>
          <w:i/>
        </w:rPr>
        <w:t xml:space="preserve"> </w:t>
      </w:r>
      <w:r w:rsidR="00E20602" w:rsidRPr="00E20602">
        <w:rPr>
          <w:rFonts w:ascii="Arial" w:hAnsi="Arial" w:cs="Arial"/>
          <w:i/>
        </w:rPr>
        <w:t>@ TAM</w:t>
      </w:r>
      <w:r w:rsidRPr="00741515">
        <w:rPr>
          <w:rFonts w:ascii="Arial" w:hAnsi="Arial" w:cs="Arial"/>
          <w:i/>
        </w:rPr>
        <w:t xml:space="preserve"> </w:t>
      </w:r>
      <w:r w:rsidRPr="00741515">
        <w:rPr>
          <w:rFonts w:ascii="Arial" w:hAnsi="Arial" w:cs="Arial"/>
        </w:rPr>
        <w:t xml:space="preserve">is organized by Tacoma Art Museum. </w:t>
      </w:r>
    </w:p>
    <w:p w:rsidR="00441E59" w:rsidRDefault="00441E59" w:rsidP="00605755">
      <w:pPr>
        <w:pStyle w:val="NoSpacing"/>
        <w:rPr>
          <w:rFonts w:ascii="Arial" w:hAnsi="Arial" w:cs="Arial"/>
        </w:rPr>
      </w:pPr>
    </w:p>
    <w:p w:rsidR="0079220D" w:rsidRDefault="0079220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B5CE0" w:rsidRPr="00EB5CE0" w:rsidRDefault="00EB5CE0" w:rsidP="00EB5CE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Selecting Artists and Works for </w:t>
      </w:r>
      <w:r>
        <w:rPr>
          <w:rFonts w:ascii="Arial" w:hAnsi="Arial" w:cs="Arial"/>
          <w:i/>
        </w:rPr>
        <w:t>NW Art Now</w:t>
      </w:r>
    </w:p>
    <w:p w:rsidR="00EB5CE0" w:rsidRDefault="00EB5CE0" w:rsidP="00EB5CE0">
      <w:pPr>
        <w:pStyle w:val="NoSpacing"/>
        <w:rPr>
          <w:rFonts w:ascii="Arial" w:hAnsi="Arial" w:cs="Arial"/>
        </w:rPr>
      </w:pPr>
    </w:p>
    <w:p w:rsidR="00026A96" w:rsidRDefault="00026A96" w:rsidP="00EB5CE0">
      <w:pPr>
        <w:pStyle w:val="NoSpacing"/>
        <w:rPr>
          <w:rFonts w:ascii="Arial" w:hAnsi="Arial" w:cs="Arial"/>
        </w:rPr>
      </w:pPr>
    </w:p>
    <w:p w:rsidR="00EB5CE0" w:rsidRDefault="00EB5CE0" w:rsidP="00EB5CE0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</w:rPr>
        <w:t>NW Art Now</w:t>
      </w:r>
      <w:r>
        <w:rPr>
          <w:rFonts w:ascii="Arial" w:hAnsi="Arial" w:cs="Arial"/>
        </w:rPr>
        <w:t xml:space="preserve"> is a juried exhibition. Through a</w:t>
      </w:r>
      <w:r w:rsidR="00E23593">
        <w:rPr>
          <w:rFonts w:ascii="Arial" w:hAnsi="Arial" w:cs="Arial"/>
        </w:rPr>
        <w:t>n open</w:t>
      </w:r>
      <w:r>
        <w:rPr>
          <w:rFonts w:ascii="Arial" w:hAnsi="Arial" w:cs="Arial"/>
        </w:rPr>
        <w:t xml:space="preserve"> call-to-artists last December, TAM </w:t>
      </w:r>
      <w:r w:rsidR="00E23593">
        <w:rPr>
          <w:rFonts w:ascii="Arial" w:hAnsi="Arial" w:cs="Arial"/>
        </w:rPr>
        <w:t>invited</w:t>
      </w:r>
      <w:r>
        <w:rPr>
          <w:rFonts w:ascii="Arial" w:hAnsi="Arial" w:cs="Arial"/>
        </w:rPr>
        <w:t xml:space="preserve"> artists to submit digital images and statements about the</w:t>
      </w:r>
      <w:r w:rsidR="003F294F">
        <w:rPr>
          <w:rFonts w:ascii="Arial" w:hAnsi="Arial" w:cs="Arial"/>
        </w:rPr>
        <w:t xml:space="preserve">ir artwork </w:t>
      </w:r>
      <w:r w:rsidR="00E23593">
        <w:rPr>
          <w:rFonts w:ascii="Arial" w:hAnsi="Arial" w:cs="Arial"/>
        </w:rPr>
        <w:t xml:space="preserve">created </w:t>
      </w:r>
      <w:r w:rsidR="003F294F">
        <w:rPr>
          <w:rFonts w:ascii="Arial" w:hAnsi="Arial" w:cs="Arial"/>
        </w:rPr>
        <w:t>since 2012, when TAM hosted the</w:t>
      </w:r>
      <w:r>
        <w:rPr>
          <w:rFonts w:ascii="Arial" w:hAnsi="Arial" w:cs="Arial"/>
          <w:i/>
        </w:rPr>
        <w:t>10th Northwest Biennial</w:t>
      </w:r>
      <w:r>
        <w:rPr>
          <w:rFonts w:ascii="Arial" w:hAnsi="Arial" w:cs="Arial"/>
        </w:rPr>
        <w:t xml:space="preserve">. </w:t>
      </w:r>
      <w:r w:rsidR="003F294F">
        <w:rPr>
          <w:rFonts w:ascii="Arial" w:hAnsi="Arial" w:cs="Arial"/>
        </w:rPr>
        <w:t>The call was distributed thr</w:t>
      </w:r>
      <w:r w:rsidR="00E23593">
        <w:rPr>
          <w:rFonts w:ascii="Arial" w:hAnsi="Arial" w:cs="Arial"/>
        </w:rPr>
        <w:t>ough the museum’s website, listserv</w:t>
      </w:r>
      <w:r w:rsidR="003F294F">
        <w:rPr>
          <w:rFonts w:ascii="Arial" w:hAnsi="Arial" w:cs="Arial"/>
        </w:rPr>
        <w:t>, and social media. We asked</w:t>
      </w:r>
      <w:r>
        <w:rPr>
          <w:rFonts w:ascii="Arial" w:hAnsi="Arial" w:cs="Arial"/>
        </w:rPr>
        <w:t xml:space="preserve"> how artists grappled with issues of identity, social justice, and environmental action in their work. These three broad </w:t>
      </w:r>
      <w:r w:rsidR="00E23593">
        <w:rPr>
          <w:rFonts w:ascii="Arial" w:hAnsi="Arial" w:cs="Arial"/>
        </w:rPr>
        <w:t xml:space="preserve">topics have </w:t>
      </w:r>
      <w:r w:rsidR="003F294F">
        <w:rPr>
          <w:rFonts w:ascii="Arial" w:hAnsi="Arial" w:cs="Arial"/>
        </w:rPr>
        <w:t>dominated</w:t>
      </w:r>
      <w:r>
        <w:rPr>
          <w:rFonts w:ascii="Arial" w:hAnsi="Arial" w:cs="Arial"/>
        </w:rPr>
        <w:t xml:space="preserve"> local media coverage</w:t>
      </w:r>
      <w:r w:rsidR="00E23593">
        <w:rPr>
          <w:rFonts w:ascii="Arial" w:hAnsi="Arial" w:cs="Arial"/>
        </w:rPr>
        <w:t xml:space="preserve"> over the past two years</w:t>
      </w:r>
      <w:r>
        <w:rPr>
          <w:rFonts w:ascii="Arial" w:hAnsi="Arial" w:cs="Arial"/>
        </w:rPr>
        <w:t xml:space="preserve">, </w:t>
      </w:r>
      <w:r w:rsidR="003F294F">
        <w:rPr>
          <w:rFonts w:ascii="Arial" w:hAnsi="Arial" w:cs="Arial"/>
        </w:rPr>
        <w:t>and we wanted to see artist</w:t>
      </w:r>
      <w:r w:rsidR="00E23593">
        <w:rPr>
          <w:rFonts w:ascii="Arial" w:hAnsi="Arial" w:cs="Arial"/>
        </w:rPr>
        <w:t>s’s</w:t>
      </w:r>
      <w:r w:rsidR="003F294F">
        <w:rPr>
          <w:rFonts w:ascii="Arial" w:hAnsi="Arial" w:cs="Arial"/>
        </w:rPr>
        <w:t xml:space="preserve"> responses.</w:t>
      </w:r>
    </w:p>
    <w:p w:rsidR="00EB5CE0" w:rsidRDefault="00EB5CE0" w:rsidP="00EB5CE0">
      <w:pPr>
        <w:pStyle w:val="NoSpacing"/>
        <w:rPr>
          <w:rFonts w:ascii="Arial" w:hAnsi="Arial" w:cs="Arial"/>
        </w:rPr>
      </w:pPr>
    </w:p>
    <w:p w:rsidR="003F294F" w:rsidRDefault="00EB5CE0" w:rsidP="00EB5CE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296 artists from Washington, Oregon, Idaho, Mon</w:t>
      </w:r>
      <w:r w:rsidR="003F294F">
        <w:rPr>
          <w:rFonts w:ascii="Arial" w:hAnsi="Arial" w:cs="Arial"/>
        </w:rPr>
        <w:t xml:space="preserve">tana, and British Columbia offered their work for </w:t>
      </w:r>
      <w:r w:rsidR="00E23593">
        <w:rPr>
          <w:rFonts w:ascii="Arial" w:hAnsi="Arial" w:cs="Arial"/>
        </w:rPr>
        <w:t>consideration</w:t>
      </w:r>
      <w:r w:rsidR="003F294F">
        <w:rPr>
          <w:rFonts w:ascii="Arial" w:hAnsi="Arial" w:cs="Arial"/>
        </w:rPr>
        <w:t>. Their</w:t>
      </w:r>
      <w:r>
        <w:rPr>
          <w:rFonts w:ascii="Arial" w:hAnsi="Arial" w:cs="Arial"/>
        </w:rPr>
        <w:t xml:space="preserve"> submissions were reviewed by Rock Hushka, TAM’s Chief Curator and Curator of Contemporary and Northwest Art, and Juan Roselione-Valadez, Director </w:t>
      </w:r>
      <w:r w:rsidR="001D14B3">
        <w:rPr>
          <w:rFonts w:ascii="Arial" w:hAnsi="Arial" w:cs="Arial"/>
        </w:rPr>
        <w:t xml:space="preserve">of the Rubell Family Collection, </w:t>
      </w:r>
      <w:r>
        <w:rPr>
          <w:rFonts w:ascii="Arial" w:hAnsi="Arial" w:cs="Arial"/>
        </w:rPr>
        <w:t>Contemporary Arts Foundation in Miami, Flori</w:t>
      </w:r>
      <w:r w:rsidR="00C35283">
        <w:rPr>
          <w:rFonts w:ascii="Arial" w:hAnsi="Arial" w:cs="Arial"/>
        </w:rPr>
        <w:t xml:space="preserve">da. Hushka and Valadez </w:t>
      </w:r>
      <w:r w:rsidR="00E23593">
        <w:rPr>
          <w:rFonts w:ascii="Arial" w:hAnsi="Arial" w:cs="Arial"/>
        </w:rPr>
        <w:t>narrowed the field to</w:t>
      </w:r>
      <w:r w:rsidR="00C35283">
        <w:rPr>
          <w:rFonts w:ascii="Arial" w:hAnsi="Arial" w:cs="Arial"/>
        </w:rPr>
        <w:t xml:space="preserve"> 30 ar</w:t>
      </w:r>
      <w:r>
        <w:rPr>
          <w:rFonts w:ascii="Arial" w:hAnsi="Arial" w:cs="Arial"/>
        </w:rPr>
        <w:t xml:space="preserve">tists for further review </w:t>
      </w:r>
      <w:r w:rsidR="003F294F">
        <w:rPr>
          <w:rFonts w:ascii="Arial" w:hAnsi="Arial" w:cs="Arial"/>
        </w:rPr>
        <w:t>through</w:t>
      </w:r>
      <w:r>
        <w:rPr>
          <w:rFonts w:ascii="Arial" w:hAnsi="Arial" w:cs="Arial"/>
        </w:rPr>
        <w:t xml:space="preserve"> studio visits or conference calls. </w:t>
      </w:r>
    </w:p>
    <w:p w:rsidR="00EB5CE0" w:rsidRDefault="00EB5CE0" w:rsidP="00EB5CE0">
      <w:pPr>
        <w:pStyle w:val="NoSpacing"/>
        <w:rPr>
          <w:rFonts w:ascii="Arial" w:hAnsi="Arial" w:cs="Arial"/>
        </w:rPr>
      </w:pPr>
    </w:p>
    <w:p w:rsidR="00EB5CE0" w:rsidRDefault="003F294F" w:rsidP="00EB5CE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After</w:t>
      </w:r>
      <w:r w:rsidR="00E23593">
        <w:rPr>
          <w:rFonts w:ascii="Arial" w:hAnsi="Arial" w:cs="Arial"/>
        </w:rPr>
        <w:t xml:space="preserve"> careful</w:t>
      </w:r>
      <w:r>
        <w:rPr>
          <w:rFonts w:ascii="Arial" w:hAnsi="Arial" w:cs="Arial"/>
        </w:rPr>
        <w:t xml:space="preserve"> consideration,</w:t>
      </w:r>
      <w:r w:rsidR="001D14B3">
        <w:rPr>
          <w:rFonts w:ascii="Arial" w:hAnsi="Arial" w:cs="Arial"/>
        </w:rPr>
        <w:t xml:space="preserve"> Hushka</w:t>
      </w:r>
      <w:r>
        <w:rPr>
          <w:rFonts w:ascii="Arial" w:hAnsi="Arial" w:cs="Arial"/>
        </w:rPr>
        <w:t xml:space="preserve"> </w:t>
      </w:r>
      <w:r w:rsidR="00E94E3C">
        <w:rPr>
          <w:rFonts w:ascii="Arial" w:hAnsi="Arial" w:cs="Arial"/>
        </w:rPr>
        <w:t xml:space="preserve">and </w:t>
      </w:r>
      <w:r w:rsidR="001D14B3">
        <w:rPr>
          <w:rFonts w:ascii="Arial" w:hAnsi="Arial" w:cs="Arial"/>
        </w:rPr>
        <w:t xml:space="preserve">Valadez </w:t>
      </w:r>
      <w:r w:rsidR="00E23593">
        <w:rPr>
          <w:rFonts w:ascii="Arial" w:hAnsi="Arial" w:cs="Arial"/>
        </w:rPr>
        <w:t>selected</w:t>
      </w:r>
      <w:r>
        <w:rPr>
          <w:rFonts w:ascii="Arial" w:hAnsi="Arial" w:cs="Arial"/>
        </w:rPr>
        <w:t xml:space="preserve"> the final 24 artists who</w:t>
      </w:r>
      <w:r w:rsidR="00E23593">
        <w:rPr>
          <w:rFonts w:ascii="Arial" w:hAnsi="Arial" w:cs="Arial"/>
        </w:rPr>
        <w:t>se</w:t>
      </w:r>
      <w:r>
        <w:rPr>
          <w:rFonts w:ascii="Arial" w:hAnsi="Arial" w:cs="Arial"/>
        </w:rPr>
        <w:t xml:space="preserve"> work m</w:t>
      </w:r>
      <w:r w:rsidR="00E23593">
        <w:rPr>
          <w:rFonts w:ascii="Arial" w:hAnsi="Arial" w:cs="Arial"/>
        </w:rPr>
        <w:t>et the following three criteria: First, t</w:t>
      </w:r>
      <w:r>
        <w:rPr>
          <w:rFonts w:ascii="Arial" w:hAnsi="Arial" w:cs="Arial"/>
        </w:rPr>
        <w:t xml:space="preserve">he artists demonstrated a solid understanding of </w:t>
      </w:r>
      <w:r w:rsidR="00EB5CE0">
        <w:rPr>
          <w:rFonts w:ascii="Arial" w:hAnsi="Arial" w:cs="Arial"/>
        </w:rPr>
        <w:t>the most rec</w:t>
      </w:r>
      <w:r>
        <w:rPr>
          <w:rFonts w:ascii="Arial" w:hAnsi="Arial" w:cs="Arial"/>
        </w:rPr>
        <w:t xml:space="preserve">ent trends in contemporary art and how their </w:t>
      </w:r>
      <w:r w:rsidR="00E23593">
        <w:rPr>
          <w:rFonts w:ascii="Arial" w:hAnsi="Arial" w:cs="Arial"/>
        </w:rPr>
        <w:t>work</w:t>
      </w:r>
      <w:r>
        <w:rPr>
          <w:rFonts w:ascii="Arial" w:hAnsi="Arial" w:cs="Arial"/>
        </w:rPr>
        <w:t xml:space="preserve"> fit within this </w:t>
      </w:r>
      <w:r w:rsidR="00E23593">
        <w:rPr>
          <w:rFonts w:ascii="Arial" w:hAnsi="Arial" w:cs="Arial"/>
        </w:rPr>
        <w:t xml:space="preserve">broader </w:t>
      </w:r>
      <w:r w:rsidR="002A0113">
        <w:rPr>
          <w:rFonts w:ascii="Arial" w:hAnsi="Arial" w:cs="Arial"/>
        </w:rPr>
        <w:t>dialogue. Second, t</w:t>
      </w:r>
      <w:r>
        <w:rPr>
          <w:rFonts w:ascii="Arial" w:hAnsi="Arial" w:cs="Arial"/>
        </w:rPr>
        <w:t>he artist</w:t>
      </w:r>
      <w:r w:rsidR="00E2359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worked at a high level of technical and formal excellence. And finally, the artworks shared by the artists address one or more of the themes in interesting, unexpected, and compelling ways. </w:t>
      </w:r>
    </w:p>
    <w:p w:rsidR="00EB5CE0" w:rsidRDefault="00EB5CE0" w:rsidP="00EB5CE0">
      <w:pPr>
        <w:pStyle w:val="NoSpacing"/>
        <w:rPr>
          <w:rFonts w:ascii="Arial" w:hAnsi="Arial" w:cs="Arial"/>
        </w:rPr>
      </w:pPr>
    </w:p>
    <w:p w:rsidR="00C35283" w:rsidRDefault="00C3528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35283" w:rsidRDefault="00C3528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  <w:i/>
        </w:rPr>
        <w:lastRenderedPageBreak/>
        <w:t>NW Art Now</w:t>
      </w:r>
      <w:r w:rsidR="00F13390">
        <w:rPr>
          <w:rFonts w:ascii="Arial" w:hAnsi="Arial" w:cs="Arial"/>
          <w:i/>
        </w:rPr>
        <w:t xml:space="preserve"> </w:t>
      </w:r>
      <w:r w:rsidR="00A00493">
        <w:rPr>
          <w:rFonts w:ascii="Arial" w:hAnsi="Arial" w:cs="Arial"/>
        </w:rPr>
        <w:t>Throughout the Museum</w:t>
      </w:r>
    </w:p>
    <w:p w:rsidR="001D14B3" w:rsidRDefault="001D14B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4642485</wp:posOffset>
            </wp:positionH>
            <wp:positionV relativeFrom="paragraph">
              <wp:posOffset>467995</wp:posOffset>
            </wp:positionV>
            <wp:extent cx="619760" cy="624205"/>
            <wp:effectExtent l="19050" t="0" r="8890" b="0"/>
            <wp:wrapTight wrapText="bothSides">
              <wp:wrapPolygon edited="0">
                <wp:start x="-664" y="0"/>
                <wp:lineTo x="-664" y="21095"/>
                <wp:lineTo x="21910" y="21095"/>
                <wp:lineTo x="21910" y="0"/>
                <wp:lineTo x="-664" y="0"/>
              </wp:wrapPolygon>
            </wp:wrapTight>
            <wp:docPr id="2" name="Picture 0" descr="L_NWArtNow_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_NWArtNow_k.t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294F">
        <w:rPr>
          <w:rFonts w:ascii="Arial" w:hAnsi="Arial" w:cs="Arial"/>
        </w:rPr>
        <w:t xml:space="preserve">Some of the artists </w:t>
      </w:r>
      <w:r w:rsidR="00F24FD4">
        <w:rPr>
          <w:rFonts w:ascii="Arial" w:hAnsi="Arial" w:cs="Arial"/>
        </w:rPr>
        <w:t>prefer</w:t>
      </w:r>
      <w:r w:rsidR="003F294F">
        <w:rPr>
          <w:rFonts w:ascii="Arial" w:hAnsi="Arial" w:cs="Arial"/>
        </w:rPr>
        <w:t xml:space="preserve"> alternative spaces and are known for inserting artworks into the public sphere. </w:t>
      </w:r>
      <w:r w:rsidR="00F24FD4">
        <w:rPr>
          <w:rFonts w:ascii="Arial" w:hAnsi="Arial" w:cs="Arial"/>
        </w:rPr>
        <w:t>To parallel their practices</w:t>
      </w:r>
      <w:r w:rsidR="003F294F">
        <w:rPr>
          <w:rFonts w:ascii="Arial" w:hAnsi="Arial" w:cs="Arial"/>
        </w:rPr>
        <w:t>,</w:t>
      </w:r>
      <w:r w:rsidR="00AF1B88">
        <w:rPr>
          <w:rFonts w:ascii="Arial" w:hAnsi="Arial" w:cs="Arial"/>
        </w:rPr>
        <w:t xml:space="preserve"> </w:t>
      </w:r>
      <w:r w:rsidR="003F294F">
        <w:rPr>
          <w:rFonts w:ascii="Arial" w:hAnsi="Arial" w:cs="Arial"/>
        </w:rPr>
        <w:t>we</w:t>
      </w:r>
      <w:r w:rsidR="00C16EFB">
        <w:rPr>
          <w:rFonts w:ascii="Arial" w:hAnsi="Arial" w:cs="Arial"/>
        </w:rPr>
        <w:t xml:space="preserve"> offered the</w:t>
      </w:r>
      <w:r w:rsidR="003F294F">
        <w:rPr>
          <w:rFonts w:ascii="Arial" w:hAnsi="Arial" w:cs="Arial"/>
        </w:rPr>
        <w:t>m the</w:t>
      </w:r>
      <w:r w:rsidR="00C16EFB">
        <w:rPr>
          <w:rFonts w:ascii="Arial" w:hAnsi="Arial" w:cs="Arial"/>
        </w:rPr>
        <w:t xml:space="preserve"> opportunity to exhibit their works outside the </w:t>
      </w:r>
      <w:r w:rsidR="003F294F">
        <w:rPr>
          <w:rFonts w:ascii="Arial" w:hAnsi="Arial" w:cs="Arial"/>
        </w:rPr>
        <w:t>gallery. Look for these artworks around TAM</w:t>
      </w:r>
      <w:r>
        <w:rPr>
          <w:rFonts w:ascii="Arial" w:hAnsi="Arial" w:cs="Arial"/>
        </w:rPr>
        <w:t xml:space="preserve">, identified by this logo: </w:t>
      </w:r>
    </w:p>
    <w:p w:rsidR="00C16EFB" w:rsidRDefault="00C16EFB">
      <w:pPr>
        <w:spacing w:after="160" w:line="259" w:lineRule="auto"/>
        <w:rPr>
          <w:rFonts w:ascii="Arial" w:hAnsi="Arial" w:cs="Arial"/>
        </w:rPr>
      </w:pPr>
    </w:p>
    <w:p w:rsidR="003F294F" w:rsidRDefault="003F294F">
      <w:pPr>
        <w:spacing w:after="160" w:line="259" w:lineRule="auto"/>
        <w:rPr>
          <w:rFonts w:ascii="Arial" w:hAnsi="Arial" w:cs="Arial"/>
        </w:rPr>
      </w:pPr>
    </w:p>
    <w:p w:rsidR="00C16EFB" w:rsidRPr="00844756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844756">
        <w:rPr>
          <w:rFonts w:ascii="Arial" w:hAnsi="Arial" w:cs="Arial"/>
          <w:b/>
        </w:rPr>
        <w:t>Brad Adkins</w:t>
      </w:r>
    </w:p>
    <w:p w:rsidR="00C16EFB" w:rsidRPr="007F3C3A" w:rsidRDefault="00C16EFB" w:rsidP="00C16EFB">
      <w:pPr>
        <w:pStyle w:val="NoSpacing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NO DOGS</w:t>
      </w:r>
      <w:r w:rsidRPr="007F3C3A">
        <w:rPr>
          <w:rFonts w:ascii="Arial" w:hAnsi="Arial" w:cs="Arial"/>
        </w:rPr>
        <w:t>, 2014</w:t>
      </w:r>
    </w:p>
    <w:p w:rsidR="00C16EFB" w:rsidRPr="007F3C3A" w:rsidRDefault="00C16EFB" w:rsidP="00C16EFB">
      <w:pPr>
        <w:pStyle w:val="NoSpacing"/>
        <w:rPr>
          <w:rFonts w:ascii="Arial" w:hAnsi="Arial" w:cs="Arial"/>
        </w:rPr>
      </w:pPr>
      <w:r w:rsidRPr="007F3C3A">
        <w:rPr>
          <w:rFonts w:ascii="Arial" w:hAnsi="Arial" w:cs="Arial"/>
        </w:rPr>
        <w:t>Vinyl on HDO plywood</w:t>
      </w:r>
    </w:p>
    <w:p w:rsidR="00C16EFB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16EFB" w:rsidRPr="004601FF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601FF">
        <w:rPr>
          <w:rFonts w:ascii="Arial" w:hAnsi="Arial" w:cs="Arial"/>
          <w:b/>
        </w:rPr>
        <w:t>Dakota Ge</w:t>
      </w:r>
      <w:r w:rsidR="00F24FD4">
        <w:rPr>
          <w:rFonts w:ascii="Arial" w:hAnsi="Arial" w:cs="Arial"/>
          <w:b/>
        </w:rPr>
        <w:t>arhar</w:t>
      </w:r>
      <w:r w:rsidRPr="004601FF">
        <w:rPr>
          <w:rFonts w:ascii="Arial" w:hAnsi="Arial" w:cs="Arial"/>
          <w:b/>
        </w:rPr>
        <w:t>t</w:t>
      </w:r>
    </w:p>
    <w:p w:rsidR="00C16EFB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Sunken Hot House</w:t>
      </w:r>
      <w:r>
        <w:rPr>
          <w:rFonts w:ascii="Arial" w:hAnsi="Arial" w:cs="Arial"/>
        </w:rPr>
        <w:t>, 2016</w:t>
      </w:r>
    </w:p>
    <w:p w:rsidR="00C16EFB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Single channel video</w:t>
      </w:r>
    </w:p>
    <w:p w:rsidR="00C16EFB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D14B3" w:rsidRPr="001D14B3" w:rsidRDefault="001D14B3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D14B3">
        <w:rPr>
          <w:rFonts w:ascii="Arial" w:hAnsi="Arial" w:cs="Arial"/>
          <w:b/>
        </w:rPr>
        <w:t>Guestwork</w:t>
      </w:r>
    </w:p>
    <w:p w:rsidR="001D14B3" w:rsidRDefault="001D14B3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Accounting for Public Interest, 2016</w:t>
      </w:r>
    </w:p>
    <w:p w:rsidR="001D14B3" w:rsidRDefault="001D14B3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Unscientific opinion survey posed to museum visitors, Tacoma Art Museum version</w:t>
      </w:r>
    </w:p>
    <w:p w:rsidR="001D14B3" w:rsidRDefault="001D14B3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16EFB" w:rsidRPr="004601FF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601FF">
        <w:rPr>
          <w:rFonts w:ascii="Arial" w:hAnsi="Arial" w:cs="Arial"/>
          <w:b/>
        </w:rPr>
        <w:t>Paul Komada</w:t>
      </w:r>
    </w:p>
    <w:p w:rsidR="00C16EFB" w:rsidRPr="00DD44E7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D44E7">
        <w:rPr>
          <w:rFonts w:ascii="Arial" w:hAnsi="Arial" w:cs="Arial"/>
          <w:i/>
        </w:rPr>
        <w:t>Going Cascade</w:t>
      </w:r>
      <w:r w:rsidRPr="00DD44E7">
        <w:rPr>
          <w:rFonts w:ascii="Arial" w:hAnsi="Arial" w:cs="Arial"/>
        </w:rPr>
        <w:t>, 2014</w:t>
      </w:r>
    </w:p>
    <w:p w:rsidR="00C16EFB" w:rsidRPr="00DD44E7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D44E7">
        <w:rPr>
          <w:rFonts w:ascii="Arial" w:hAnsi="Arial" w:cs="Arial"/>
        </w:rPr>
        <w:t>150 hand-knit fabrics</w:t>
      </w:r>
    </w:p>
    <w:p w:rsidR="00C16EFB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16EFB" w:rsidRPr="004601FF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601FF">
        <w:rPr>
          <w:rFonts w:ascii="Arial" w:hAnsi="Arial" w:cs="Arial"/>
          <w:b/>
        </w:rPr>
        <w:t>Dylan Neuwirth</w:t>
      </w:r>
    </w:p>
    <w:p w:rsidR="00C16EFB" w:rsidRPr="007F3C3A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Just Be Your Selfie</w:t>
      </w:r>
      <w:r w:rsidRPr="007F3C3A">
        <w:rPr>
          <w:rFonts w:ascii="Arial" w:hAnsi="Arial" w:cs="Arial"/>
        </w:rPr>
        <w:t>, 2014 (recreated 2015)</w:t>
      </w:r>
    </w:p>
    <w:p w:rsidR="00C16EFB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Neon, argon, glass, nickel, acrylic, GTO</w:t>
      </w:r>
      <w:r>
        <w:rPr>
          <w:rFonts w:ascii="Arial" w:hAnsi="Arial" w:cs="Arial"/>
        </w:rPr>
        <w:t xml:space="preserve">, </w:t>
      </w:r>
      <w:r w:rsidRPr="007F3C3A">
        <w:rPr>
          <w:rFonts w:ascii="Arial" w:hAnsi="Arial" w:cs="Arial"/>
        </w:rPr>
        <w:t>aluminum</w:t>
      </w:r>
      <w:r>
        <w:rPr>
          <w:rFonts w:ascii="Arial" w:hAnsi="Arial" w:cs="Arial"/>
        </w:rPr>
        <w:t>, and two transformers</w:t>
      </w:r>
    </w:p>
    <w:p w:rsidR="00C16EFB" w:rsidRDefault="00C16EFB" w:rsidP="00C16E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16EFB" w:rsidRPr="004601FF" w:rsidRDefault="00C16EFB" w:rsidP="00C16EFB">
      <w:pPr>
        <w:pStyle w:val="NoSpacing"/>
        <w:rPr>
          <w:rFonts w:ascii="Arial" w:hAnsi="Arial" w:cs="Arial"/>
          <w:b/>
        </w:rPr>
      </w:pPr>
      <w:r w:rsidRPr="004601FF">
        <w:rPr>
          <w:rFonts w:ascii="Arial" w:hAnsi="Arial" w:cs="Arial"/>
          <w:b/>
        </w:rPr>
        <w:t>SuttonBeresCuller</w:t>
      </w:r>
    </w:p>
    <w:p w:rsidR="00C16EFB" w:rsidRDefault="00C16EFB" w:rsidP="00C16EFB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</w:rPr>
        <w:t>Under the Rug</w:t>
      </w:r>
      <w:r w:rsidRPr="003F6587">
        <w:rPr>
          <w:rFonts w:ascii="Arial" w:hAnsi="Arial" w:cs="Arial"/>
        </w:rPr>
        <w:t>, 2014</w:t>
      </w:r>
      <w:r w:rsidRPr="003F6587">
        <w:rPr>
          <w:rFonts w:ascii="Arial" w:hAnsi="Arial" w:cs="Arial"/>
        </w:rPr>
        <w:br/>
        <w:t>Bronze with patina</w:t>
      </w:r>
      <w:r>
        <w:rPr>
          <w:rFonts w:ascii="Arial" w:hAnsi="Arial" w:cs="Arial"/>
        </w:rPr>
        <w:t>, e</w:t>
      </w:r>
      <w:r w:rsidRPr="003F6587">
        <w:rPr>
          <w:rFonts w:ascii="Arial" w:hAnsi="Arial" w:cs="Arial"/>
        </w:rPr>
        <w:t>dition of 8</w:t>
      </w:r>
      <w:r w:rsidRPr="003F6587">
        <w:rPr>
          <w:rFonts w:ascii="Arial" w:hAnsi="Arial" w:cs="Arial"/>
        </w:rPr>
        <w:br/>
      </w:r>
    </w:p>
    <w:p w:rsidR="00C16EFB" w:rsidRPr="004601FF" w:rsidRDefault="00C16EFB" w:rsidP="00C16EFB">
      <w:pPr>
        <w:pStyle w:val="NoSpacing"/>
        <w:rPr>
          <w:rFonts w:ascii="Arial" w:hAnsi="Arial" w:cs="Arial"/>
          <w:b/>
        </w:rPr>
      </w:pPr>
      <w:r w:rsidRPr="004601FF">
        <w:rPr>
          <w:rFonts w:ascii="Arial" w:hAnsi="Arial" w:cs="Arial"/>
          <w:b/>
        </w:rPr>
        <w:t>SuttonBeresCuller</w:t>
      </w:r>
    </w:p>
    <w:p w:rsidR="00C16EFB" w:rsidRPr="000B1D99" w:rsidRDefault="00C16EFB" w:rsidP="00C16EFB">
      <w:pPr>
        <w:pStyle w:val="NoSpacing"/>
        <w:rPr>
          <w:rFonts w:ascii="Arial" w:hAnsi="Arial" w:cs="Arial"/>
        </w:rPr>
      </w:pPr>
      <w:r w:rsidRPr="000B1D99">
        <w:rPr>
          <w:rFonts w:ascii="Arial" w:hAnsi="Arial" w:cs="Arial"/>
          <w:i/>
        </w:rPr>
        <w:t>Piso</w:t>
      </w:r>
      <w:r w:rsidR="00A42427">
        <w:rPr>
          <w:rFonts w:ascii="Arial" w:hAnsi="Arial" w:cs="Arial"/>
          <w:i/>
        </w:rPr>
        <w:t xml:space="preserve"> </w:t>
      </w:r>
      <w:r w:rsidRPr="000B1D99">
        <w:rPr>
          <w:rFonts w:ascii="Arial" w:hAnsi="Arial" w:cs="Arial"/>
          <w:i/>
        </w:rPr>
        <w:t>Mojado</w:t>
      </w:r>
      <w:r w:rsidRPr="000B1D99">
        <w:rPr>
          <w:rFonts w:ascii="Arial" w:hAnsi="Arial" w:cs="Arial"/>
        </w:rPr>
        <w:t>, 2013</w:t>
      </w:r>
    </w:p>
    <w:p w:rsidR="00C16EFB" w:rsidRDefault="00C16EFB" w:rsidP="00C16EFB">
      <w:pPr>
        <w:pStyle w:val="NoSpacing"/>
        <w:rPr>
          <w:rFonts w:ascii="Arial" w:hAnsi="Arial" w:cs="Arial"/>
        </w:rPr>
      </w:pPr>
      <w:r w:rsidRPr="000B1D99">
        <w:rPr>
          <w:rFonts w:ascii="Arial" w:hAnsi="Arial" w:cs="Arial"/>
        </w:rPr>
        <w:t>Bronze</w:t>
      </w:r>
      <w:r>
        <w:rPr>
          <w:rFonts w:ascii="Arial" w:hAnsi="Arial" w:cs="Arial"/>
        </w:rPr>
        <w:t xml:space="preserve"> with patina, edition of 5</w:t>
      </w:r>
      <w:r>
        <w:rPr>
          <w:rFonts w:ascii="Arial" w:hAnsi="Arial" w:cs="Arial"/>
        </w:rPr>
        <w:br/>
      </w:r>
    </w:p>
    <w:p w:rsidR="00C16EFB" w:rsidRDefault="00C16EFB" w:rsidP="00C16EFB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Lou Watson</w:t>
      </w:r>
    </w:p>
    <w:p w:rsidR="00A42427" w:rsidRDefault="00A42427" w:rsidP="00A42427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Section of the I-705, on a Wednesday, for Electric Piano</w:t>
      </w:r>
      <w:r>
        <w:rPr>
          <w:rFonts w:ascii="Arial" w:hAnsi="Arial" w:cs="Arial"/>
        </w:rPr>
        <w:t>, 2016</w:t>
      </w:r>
    </w:p>
    <w:p w:rsidR="00C16EFB" w:rsidRPr="004601FF" w:rsidRDefault="00C16EFB" w:rsidP="00C16EF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Video project</w:t>
      </w:r>
      <w:r w:rsidR="001D14B3">
        <w:rPr>
          <w:rFonts w:ascii="Arial" w:hAnsi="Arial" w:cs="Arial"/>
        </w:rPr>
        <w:t xml:space="preserve">ion, sound, and score </w:t>
      </w:r>
    </w:p>
    <w:p w:rsidR="00C35283" w:rsidRPr="00A00493" w:rsidRDefault="00C35283">
      <w:pPr>
        <w:spacing w:after="160" w:line="259" w:lineRule="auto"/>
        <w:rPr>
          <w:rFonts w:ascii="Arial" w:hAnsi="Arial" w:cs="Arial"/>
        </w:rPr>
      </w:pPr>
    </w:p>
    <w:sectPr w:rsidR="00C35283" w:rsidRPr="00A00493" w:rsidSect="00AC5F1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056" w:rsidRDefault="00A85056" w:rsidP="00982079">
      <w:pPr>
        <w:spacing w:after="0" w:line="240" w:lineRule="auto"/>
      </w:pPr>
      <w:r>
        <w:separator/>
      </w:r>
    </w:p>
  </w:endnote>
  <w:endnote w:type="continuationSeparator" w:id="0">
    <w:p w:rsidR="00A85056" w:rsidRDefault="00A85056" w:rsidP="00982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360759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:rsidR="00A85056" w:rsidRPr="00982079" w:rsidRDefault="00080B54">
        <w:pPr>
          <w:pStyle w:val="Footer"/>
          <w:jc w:val="center"/>
          <w:rPr>
            <w:color w:val="808080" w:themeColor="background1" w:themeShade="80"/>
          </w:rPr>
        </w:pPr>
        <w:r w:rsidRPr="00982079">
          <w:rPr>
            <w:color w:val="808080" w:themeColor="background1" w:themeShade="80"/>
          </w:rPr>
          <w:fldChar w:fldCharType="begin"/>
        </w:r>
        <w:r w:rsidR="00A85056" w:rsidRPr="00982079">
          <w:rPr>
            <w:color w:val="808080" w:themeColor="background1" w:themeShade="80"/>
          </w:rPr>
          <w:instrText xml:space="preserve"> PAGE   \* MERGEFORMAT </w:instrText>
        </w:r>
        <w:r w:rsidRPr="00982079">
          <w:rPr>
            <w:color w:val="808080" w:themeColor="background1" w:themeShade="80"/>
          </w:rPr>
          <w:fldChar w:fldCharType="separate"/>
        </w:r>
        <w:r w:rsidR="00534229">
          <w:rPr>
            <w:noProof/>
            <w:color w:val="808080" w:themeColor="background1" w:themeShade="80"/>
          </w:rPr>
          <w:t>1</w:t>
        </w:r>
        <w:r w:rsidRPr="00982079">
          <w:rPr>
            <w:noProof/>
            <w:color w:val="808080" w:themeColor="background1" w:themeShade="80"/>
          </w:rPr>
          <w:fldChar w:fldCharType="end"/>
        </w:r>
      </w:p>
    </w:sdtContent>
  </w:sdt>
  <w:p w:rsidR="00A85056" w:rsidRDefault="00A850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056" w:rsidRDefault="00A85056" w:rsidP="00982079">
      <w:pPr>
        <w:spacing w:after="0" w:line="240" w:lineRule="auto"/>
      </w:pPr>
      <w:r>
        <w:separator/>
      </w:r>
    </w:p>
  </w:footnote>
  <w:footnote w:type="continuationSeparator" w:id="0">
    <w:p w:rsidR="00A85056" w:rsidRDefault="00A85056" w:rsidP="00982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66362"/>
    <w:multiLevelType w:val="hybridMultilevel"/>
    <w:tmpl w:val="A4700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952"/>
    <w:rsid w:val="000064E5"/>
    <w:rsid w:val="00023915"/>
    <w:rsid w:val="00026A96"/>
    <w:rsid w:val="00030820"/>
    <w:rsid w:val="000623B8"/>
    <w:rsid w:val="00080B54"/>
    <w:rsid w:val="00082A51"/>
    <w:rsid w:val="0008691F"/>
    <w:rsid w:val="000E00F2"/>
    <w:rsid w:val="000F7777"/>
    <w:rsid w:val="001063CA"/>
    <w:rsid w:val="00184CFB"/>
    <w:rsid w:val="00193E50"/>
    <w:rsid w:val="001B0C9E"/>
    <w:rsid w:val="001B5480"/>
    <w:rsid w:val="001D14B3"/>
    <w:rsid w:val="001F518C"/>
    <w:rsid w:val="00202041"/>
    <w:rsid w:val="00222128"/>
    <w:rsid w:val="00232E86"/>
    <w:rsid w:val="002626CE"/>
    <w:rsid w:val="0027628A"/>
    <w:rsid w:val="002927FF"/>
    <w:rsid w:val="002A0113"/>
    <w:rsid w:val="002C1E69"/>
    <w:rsid w:val="002D295B"/>
    <w:rsid w:val="002E3A2A"/>
    <w:rsid w:val="002E489E"/>
    <w:rsid w:val="0032075D"/>
    <w:rsid w:val="00330D19"/>
    <w:rsid w:val="00354B81"/>
    <w:rsid w:val="00380628"/>
    <w:rsid w:val="003A2D6F"/>
    <w:rsid w:val="003C1C05"/>
    <w:rsid w:val="003C6CB5"/>
    <w:rsid w:val="003D2D38"/>
    <w:rsid w:val="003F1A54"/>
    <w:rsid w:val="003F294F"/>
    <w:rsid w:val="00414CB2"/>
    <w:rsid w:val="004216BB"/>
    <w:rsid w:val="00434BF9"/>
    <w:rsid w:val="004402C4"/>
    <w:rsid w:val="00441E59"/>
    <w:rsid w:val="00467A24"/>
    <w:rsid w:val="0047512B"/>
    <w:rsid w:val="004A1976"/>
    <w:rsid w:val="004F05F8"/>
    <w:rsid w:val="005105E8"/>
    <w:rsid w:val="00527D19"/>
    <w:rsid w:val="00534229"/>
    <w:rsid w:val="00553B8A"/>
    <w:rsid w:val="00564AEB"/>
    <w:rsid w:val="005D1D22"/>
    <w:rsid w:val="005E09D8"/>
    <w:rsid w:val="00605755"/>
    <w:rsid w:val="00644952"/>
    <w:rsid w:val="006452D9"/>
    <w:rsid w:val="006551BC"/>
    <w:rsid w:val="0067578F"/>
    <w:rsid w:val="006776CC"/>
    <w:rsid w:val="006C7051"/>
    <w:rsid w:val="006E4752"/>
    <w:rsid w:val="006F5226"/>
    <w:rsid w:val="007032B0"/>
    <w:rsid w:val="00741515"/>
    <w:rsid w:val="00791D58"/>
    <w:rsid w:val="0079220D"/>
    <w:rsid w:val="007A0D0D"/>
    <w:rsid w:val="007B5C90"/>
    <w:rsid w:val="007C05DC"/>
    <w:rsid w:val="007E58AA"/>
    <w:rsid w:val="00824EF7"/>
    <w:rsid w:val="00826F1F"/>
    <w:rsid w:val="00844756"/>
    <w:rsid w:val="0086344E"/>
    <w:rsid w:val="00891054"/>
    <w:rsid w:val="00893897"/>
    <w:rsid w:val="00897C5C"/>
    <w:rsid w:val="008A7876"/>
    <w:rsid w:val="008A7A8A"/>
    <w:rsid w:val="008B16A4"/>
    <w:rsid w:val="008B2F4B"/>
    <w:rsid w:val="008E3AAD"/>
    <w:rsid w:val="0091160A"/>
    <w:rsid w:val="00914961"/>
    <w:rsid w:val="00934843"/>
    <w:rsid w:val="0097775E"/>
    <w:rsid w:val="00982079"/>
    <w:rsid w:val="00986206"/>
    <w:rsid w:val="009A58FF"/>
    <w:rsid w:val="009B7851"/>
    <w:rsid w:val="00A00493"/>
    <w:rsid w:val="00A06C5D"/>
    <w:rsid w:val="00A37F97"/>
    <w:rsid w:val="00A42427"/>
    <w:rsid w:val="00A53DFF"/>
    <w:rsid w:val="00A85056"/>
    <w:rsid w:val="00A86857"/>
    <w:rsid w:val="00AC5F14"/>
    <w:rsid w:val="00AF1B88"/>
    <w:rsid w:val="00B12A57"/>
    <w:rsid w:val="00B41F4C"/>
    <w:rsid w:val="00B723BF"/>
    <w:rsid w:val="00BC0A80"/>
    <w:rsid w:val="00BC2795"/>
    <w:rsid w:val="00C0441D"/>
    <w:rsid w:val="00C16EFB"/>
    <w:rsid w:val="00C23EE8"/>
    <w:rsid w:val="00C26FAE"/>
    <w:rsid w:val="00C35283"/>
    <w:rsid w:val="00C37569"/>
    <w:rsid w:val="00C75494"/>
    <w:rsid w:val="00C94D4D"/>
    <w:rsid w:val="00CC7FF6"/>
    <w:rsid w:val="00CE1437"/>
    <w:rsid w:val="00CF1F56"/>
    <w:rsid w:val="00D07FB2"/>
    <w:rsid w:val="00D1566F"/>
    <w:rsid w:val="00D61905"/>
    <w:rsid w:val="00D639F2"/>
    <w:rsid w:val="00D649EA"/>
    <w:rsid w:val="00D74676"/>
    <w:rsid w:val="00DA63D4"/>
    <w:rsid w:val="00DB07DD"/>
    <w:rsid w:val="00DB0F89"/>
    <w:rsid w:val="00DC112E"/>
    <w:rsid w:val="00E1423C"/>
    <w:rsid w:val="00E20602"/>
    <w:rsid w:val="00E23593"/>
    <w:rsid w:val="00E411A1"/>
    <w:rsid w:val="00E548F7"/>
    <w:rsid w:val="00E86429"/>
    <w:rsid w:val="00E93065"/>
    <w:rsid w:val="00E94E3C"/>
    <w:rsid w:val="00E95B4B"/>
    <w:rsid w:val="00EB5CE0"/>
    <w:rsid w:val="00EB65B2"/>
    <w:rsid w:val="00EC4D86"/>
    <w:rsid w:val="00ED287C"/>
    <w:rsid w:val="00EE35AC"/>
    <w:rsid w:val="00EF2626"/>
    <w:rsid w:val="00F02170"/>
    <w:rsid w:val="00F13390"/>
    <w:rsid w:val="00F24FD4"/>
    <w:rsid w:val="00F3012B"/>
    <w:rsid w:val="00F52DCC"/>
    <w:rsid w:val="00F61E1A"/>
    <w:rsid w:val="00F71454"/>
    <w:rsid w:val="00FB1175"/>
    <w:rsid w:val="00FD0F16"/>
    <w:rsid w:val="00FF6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95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495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449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2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079"/>
  </w:style>
  <w:style w:type="paragraph" w:styleId="Footer">
    <w:name w:val="footer"/>
    <w:basedOn w:val="Normal"/>
    <w:link w:val="FooterChar"/>
    <w:uiPriority w:val="99"/>
    <w:unhideWhenUsed/>
    <w:rsid w:val="00982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079"/>
  </w:style>
  <w:style w:type="paragraph" w:styleId="BalloonText">
    <w:name w:val="Balloon Text"/>
    <w:basedOn w:val="Normal"/>
    <w:link w:val="BalloonTextChar"/>
    <w:uiPriority w:val="99"/>
    <w:semiHidden/>
    <w:unhideWhenUsed/>
    <w:rsid w:val="00E8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95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495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449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2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079"/>
  </w:style>
  <w:style w:type="paragraph" w:styleId="Footer">
    <w:name w:val="footer"/>
    <w:basedOn w:val="Normal"/>
    <w:link w:val="FooterChar"/>
    <w:uiPriority w:val="99"/>
    <w:unhideWhenUsed/>
    <w:rsid w:val="00982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079"/>
  </w:style>
  <w:style w:type="paragraph" w:styleId="BalloonText">
    <w:name w:val="Balloon Text"/>
    <w:basedOn w:val="Normal"/>
    <w:link w:val="BalloonTextChar"/>
    <w:uiPriority w:val="99"/>
    <w:semiHidden/>
    <w:unhideWhenUsed/>
    <w:rsid w:val="00E8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 Hushka</dc:creator>
  <cp:lastModifiedBy>jverboort</cp:lastModifiedBy>
  <cp:revision>2</cp:revision>
  <cp:lastPrinted>2016-05-17T16:04:00Z</cp:lastPrinted>
  <dcterms:created xsi:type="dcterms:W3CDTF">2016-05-17T16:05:00Z</dcterms:created>
  <dcterms:modified xsi:type="dcterms:W3CDTF">2016-05-17T16:05:00Z</dcterms:modified>
</cp:coreProperties>
</file>